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7F994" w14:textId="19906726" w:rsidR="004B7C7E" w:rsidRDefault="004B7C7E" w:rsidP="00BB354C">
      <w:pPr>
        <w:pStyle w:val="FirstParagraph"/>
        <w:spacing w:line="276" w:lineRule="auto"/>
        <w:rPr>
          <w:rFonts w:ascii="Helvetica" w:hAnsi="Helvetica"/>
          <w:b/>
          <w:bCs/>
        </w:rPr>
      </w:pPr>
      <w:r>
        <w:rPr>
          <w:rFonts w:ascii="Helvetica" w:hAnsi="Helvetica"/>
          <w:b/>
          <w:bCs/>
          <w:noProof/>
        </w:rPr>
        <w:drawing>
          <wp:anchor distT="0" distB="0" distL="114300" distR="114300" simplePos="0" relativeHeight="251658240" behindDoc="0" locked="0" layoutInCell="1" allowOverlap="1" wp14:anchorId="5780E0AD" wp14:editId="2A51F20F">
            <wp:simplePos x="0" y="0"/>
            <wp:positionH relativeFrom="margin">
              <wp:posOffset>3992880</wp:posOffset>
            </wp:positionH>
            <wp:positionV relativeFrom="paragraph">
              <wp:posOffset>-916941</wp:posOffset>
            </wp:positionV>
            <wp:extent cx="2190356" cy="1466931"/>
            <wp:effectExtent l="0" t="0" r="635" b="0"/>
            <wp:wrapNone/>
            <wp:docPr id="1051245434" name="Picture 5" descr="Illustration of raised hands in different skin tones surrounded by leaves and abstract patterns inspired by Aboriginal and Torres Strait Islander art, symbolising strength, unity, and comm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245434" name="Picture 5" descr="Illustration of raised hands in different skin tones surrounded by leaves and abstract patterns inspired by Aboriginal and Torres Strait Islander art, symbolising strength, unity, and communi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3783" cy="14692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F5265F" w14:textId="77777777" w:rsidR="008B63CC" w:rsidRDefault="00051EE9" w:rsidP="00BB354C">
      <w:pPr>
        <w:pStyle w:val="FirstParagraph"/>
        <w:spacing w:line="276" w:lineRule="auto"/>
        <w:rPr>
          <w:rFonts w:ascii="Helvetica" w:hAnsi="Helvetica"/>
          <w:i/>
          <w:iCs/>
          <w:color w:val="3A7C22" w:themeColor="accent6" w:themeShade="BF"/>
        </w:rPr>
      </w:pPr>
      <w:r>
        <w:rPr>
          <w:rFonts w:ascii="Helvetica" w:hAnsi="Helvetica"/>
          <w:b/>
          <w:bCs/>
        </w:rPr>
        <w:t xml:space="preserve">IDC Reflection Sheet – </w:t>
      </w:r>
      <w:r>
        <w:rPr>
          <w:rFonts w:ascii="Helvetica" w:hAnsi="Helvetica"/>
          <w:b/>
          <w:bCs/>
        </w:rPr>
        <w:br/>
        <w:t>Aboriginal and Torres Strait Islander Peoples</w:t>
      </w:r>
      <w:r>
        <w:rPr>
          <w:rFonts w:ascii="Helvetica" w:hAnsi="Helvetica"/>
          <w:b/>
          <w:bCs/>
        </w:rPr>
        <w:br/>
      </w:r>
    </w:p>
    <w:p w14:paraId="231821A4" w14:textId="1E90D2D6" w:rsidR="006364C3" w:rsidRPr="008B63CC" w:rsidRDefault="00051EE9" w:rsidP="00BB354C">
      <w:pPr>
        <w:pStyle w:val="FirstParagraph"/>
        <w:spacing w:line="276" w:lineRule="auto"/>
        <w:rPr>
          <w:rFonts w:ascii="Arial" w:hAnsi="Arial" w:cs="Arial"/>
          <w:b/>
          <w:bCs/>
          <w:sz w:val="22"/>
          <w:szCs w:val="22"/>
        </w:rPr>
      </w:pPr>
      <w:r w:rsidRPr="008B63CC">
        <w:rPr>
          <w:rFonts w:ascii="Arial" w:hAnsi="Arial" w:cs="Arial"/>
          <w:i/>
          <w:iCs/>
          <w:color w:val="3A7C22" w:themeColor="accent6" w:themeShade="BF"/>
          <w:sz w:val="22"/>
          <w:szCs w:val="22"/>
        </w:rPr>
        <w:t>Reflecting on inclusive and intersectional practice</w:t>
      </w:r>
    </w:p>
    <w:p w14:paraId="6FCF4699" w14:textId="2DDD1E66" w:rsidR="00E41223" w:rsidRPr="008B63CC" w:rsidRDefault="003A0CCD" w:rsidP="005B649C">
      <w:pPr>
        <w:pStyle w:val="FirstParagraph"/>
        <w:spacing w:line="276" w:lineRule="auto"/>
        <w:rPr>
          <w:rFonts w:ascii="Arial" w:hAnsi="Arial" w:cs="Arial"/>
          <w:sz w:val="22"/>
          <w:szCs w:val="22"/>
        </w:rPr>
      </w:pPr>
      <w:r w:rsidRPr="008B63CC">
        <w:rPr>
          <w:rFonts w:ascii="Arial" w:hAnsi="Arial" w:cs="Arial"/>
          <w:sz w:val="22"/>
          <w:szCs w:val="22"/>
        </w:rPr>
        <w:t xml:space="preserve">This sheet helps you reflect on how to build culturally safe and respectful relationships with Aboriginal and Torres Strait Islander </w:t>
      </w:r>
      <w:r w:rsidR="004B7C7E" w:rsidRPr="008B63CC">
        <w:rPr>
          <w:rFonts w:ascii="Arial" w:hAnsi="Arial" w:cs="Arial"/>
          <w:sz w:val="22"/>
          <w:szCs w:val="22"/>
        </w:rPr>
        <w:t xml:space="preserve">or First Nations </w:t>
      </w:r>
      <w:r w:rsidRPr="008B63CC">
        <w:rPr>
          <w:rFonts w:ascii="Arial" w:hAnsi="Arial" w:cs="Arial"/>
          <w:sz w:val="22"/>
          <w:szCs w:val="22"/>
        </w:rPr>
        <w:t>participants</w:t>
      </w:r>
      <w:r w:rsidR="004B7C7E" w:rsidRPr="008B63CC">
        <w:rPr>
          <w:rFonts w:ascii="Arial" w:hAnsi="Arial" w:cs="Arial"/>
          <w:sz w:val="22"/>
          <w:szCs w:val="22"/>
        </w:rPr>
        <w:t xml:space="preserve">. </w:t>
      </w:r>
    </w:p>
    <w:p w14:paraId="7DD45A5B" w14:textId="16E3EA40" w:rsidR="005B649C" w:rsidRPr="008B63CC" w:rsidRDefault="005B649C" w:rsidP="005B649C">
      <w:pPr>
        <w:pStyle w:val="BodyText"/>
        <w:rPr>
          <w:rFonts w:ascii="Arial" w:hAnsi="Arial" w:cs="Arial"/>
          <w:sz w:val="22"/>
          <w:szCs w:val="22"/>
        </w:rPr>
      </w:pPr>
      <w:r w:rsidRPr="008B63CC">
        <w:rPr>
          <w:rFonts w:ascii="Arial" w:hAnsi="Arial" w:cs="Arial"/>
          <w:sz w:val="22"/>
          <w:szCs w:val="22"/>
        </w:rPr>
        <w:t xml:space="preserve">Inclusive practice means understanding the ongoing impacts of </w:t>
      </w:r>
      <w:proofErr w:type="spellStart"/>
      <w:r w:rsidRPr="008B63CC">
        <w:rPr>
          <w:rFonts w:ascii="Arial" w:hAnsi="Arial" w:cs="Arial"/>
          <w:sz w:val="22"/>
          <w:szCs w:val="22"/>
        </w:rPr>
        <w:t>colonisation</w:t>
      </w:r>
      <w:proofErr w:type="spellEnd"/>
      <w:r w:rsidRPr="008B63CC">
        <w:rPr>
          <w:rFonts w:ascii="Arial" w:hAnsi="Arial" w:cs="Arial"/>
          <w:sz w:val="22"/>
          <w:szCs w:val="22"/>
        </w:rPr>
        <w:t xml:space="preserve">, </w:t>
      </w:r>
      <w:proofErr w:type="spellStart"/>
      <w:r w:rsidRPr="008B63CC">
        <w:rPr>
          <w:rFonts w:ascii="Arial" w:hAnsi="Arial" w:cs="Arial"/>
          <w:sz w:val="22"/>
          <w:szCs w:val="22"/>
        </w:rPr>
        <w:t>recognising</w:t>
      </w:r>
      <w:proofErr w:type="spellEnd"/>
      <w:r w:rsidRPr="008B63CC">
        <w:rPr>
          <w:rFonts w:ascii="Arial" w:hAnsi="Arial" w:cs="Arial"/>
          <w:sz w:val="22"/>
          <w:szCs w:val="22"/>
        </w:rPr>
        <w:t xml:space="preserve"> </w:t>
      </w:r>
      <w:proofErr w:type="gramStart"/>
      <w:r w:rsidRPr="008B63CC">
        <w:rPr>
          <w:rFonts w:ascii="Arial" w:hAnsi="Arial" w:cs="Arial"/>
          <w:sz w:val="22"/>
          <w:szCs w:val="22"/>
        </w:rPr>
        <w:t>connection</w:t>
      </w:r>
      <w:proofErr w:type="gramEnd"/>
      <w:r w:rsidRPr="008B63CC">
        <w:rPr>
          <w:rFonts w:ascii="Arial" w:hAnsi="Arial" w:cs="Arial"/>
          <w:sz w:val="22"/>
          <w:szCs w:val="22"/>
        </w:rPr>
        <w:t xml:space="preserve"> to Country, culture, and community, and </w:t>
      </w:r>
      <w:r w:rsidR="004B7C7E" w:rsidRPr="008B63CC">
        <w:rPr>
          <w:rFonts w:ascii="Arial" w:hAnsi="Arial" w:cs="Arial"/>
          <w:sz w:val="22"/>
          <w:szCs w:val="22"/>
        </w:rPr>
        <w:t xml:space="preserve">supporting participants to </w:t>
      </w:r>
      <w:r w:rsidRPr="008B63CC">
        <w:rPr>
          <w:rFonts w:ascii="Arial" w:hAnsi="Arial" w:cs="Arial"/>
          <w:sz w:val="22"/>
          <w:szCs w:val="22"/>
        </w:rPr>
        <w:t>ensur</w:t>
      </w:r>
      <w:r w:rsidR="004B7C7E" w:rsidRPr="008B63CC">
        <w:rPr>
          <w:rFonts w:ascii="Arial" w:hAnsi="Arial" w:cs="Arial"/>
          <w:sz w:val="22"/>
          <w:szCs w:val="22"/>
        </w:rPr>
        <w:t>e</w:t>
      </w:r>
      <w:r w:rsidRPr="008B63CC">
        <w:rPr>
          <w:rFonts w:ascii="Arial" w:hAnsi="Arial" w:cs="Arial"/>
          <w:sz w:val="22"/>
          <w:szCs w:val="22"/>
        </w:rPr>
        <w:t xml:space="preserve"> self-determination guides all engagement and decision-making.</w:t>
      </w:r>
    </w:p>
    <w:p w14:paraId="569B6226" w14:textId="6791DD24" w:rsidR="00905400" w:rsidRPr="008B63CC" w:rsidRDefault="00C500F9">
      <w:pPr>
        <w:pStyle w:val="FirstParagraph"/>
        <w:spacing w:line="276" w:lineRule="auto"/>
        <w:rPr>
          <w:rFonts w:ascii="Arial" w:hAnsi="Arial" w:cs="Arial"/>
          <w:sz w:val="22"/>
          <w:szCs w:val="22"/>
        </w:rPr>
      </w:pPr>
      <w:r w:rsidRPr="008B63CC">
        <w:rPr>
          <w:rFonts w:ascii="Arial" w:hAnsi="Arial" w:cs="Arial"/>
          <w:sz w:val="22"/>
          <w:szCs w:val="22"/>
        </w:rPr>
        <w:t xml:space="preserve">A trauma informed approach is a framework that </w:t>
      </w:r>
      <w:proofErr w:type="spellStart"/>
      <w:r w:rsidRPr="008B63CC">
        <w:rPr>
          <w:rFonts w:ascii="Arial" w:hAnsi="Arial" w:cs="Arial"/>
          <w:sz w:val="22"/>
          <w:szCs w:val="22"/>
        </w:rPr>
        <w:t>recognises</w:t>
      </w:r>
      <w:proofErr w:type="spellEnd"/>
      <w:r w:rsidRPr="008B63CC">
        <w:rPr>
          <w:rFonts w:ascii="Arial" w:hAnsi="Arial" w:cs="Arial"/>
          <w:sz w:val="22"/>
          <w:szCs w:val="22"/>
        </w:rPr>
        <w:t xml:space="preserve"> the widespread impact of trauma and integrates </w:t>
      </w:r>
      <w:r w:rsidR="004B7C7E" w:rsidRPr="008B63CC">
        <w:rPr>
          <w:rFonts w:ascii="Arial" w:hAnsi="Arial" w:cs="Arial"/>
          <w:sz w:val="22"/>
          <w:szCs w:val="22"/>
        </w:rPr>
        <w:t>healthy practices</w:t>
      </w:r>
      <w:r w:rsidRPr="008B63CC">
        <w:rPr>
          <w:rFonts w:ascii="Arial" w:hAnsi="Arial" w:cs="Arial"/>
          <w:sz w:val="22"/>
          <w:szCs w:val="22"/>
        </w:rPr>
        <w:t xml:space="preserve"> into all aspects of service delivery to promote safety, empowerment and resilience. It shifts the focus from asking, “What’s wrong with you?” to “What happened to you?” and </w:t>
      </w:r>
      <w:proofErr w:type="spellStart"/>
      <w:r w:rsidRPr="008B63CC">
        <w:rPr>
          <w:rFonts w:ascii="Arial" w:hAnsi="Arial" w:cs="Arial"/>
          <w:sz w:val="22"/>
          <w:szCs w:val="22"/>
        </w:rPr>
        <w:t>emphasises</w:t>
      </w:r>
      <w:proofErr w:type="spellEnd"/>
      <w:r w:rsidRPr="008B63CC">
        <w:rPr>
          <w:rFonts w:ascii="Arial" w:hAnsi="Arial" w:cs="Arial"/>
          <w:sz w:val="22"/>
          <w:szCs w:val="22"/>
        </w:rPr>
        <w:t xml:space="preserve"> understanding the effects of trauma on an individual’s emotions, </w:t>
      </w:r>
      <w:proofErr w:type="spellStart"/>
      <w:r w:rsidRPr="008B63CC">
        <w:rPr>
          <w:rFonts w:ascii="Arial" w:hAnsi="Arial" w:cs="Arial"/>
          <w:sz w:val="22"/>
          <w:szCs w:val="22"/>
        </w:rPr>
        <w:t>behaviours</w:t>
      </w:r>
      <w:proofErr w:type="spellEnd"/>
      <w:r w:rsidRPr="008B63CC">
        <w:rPr>
          <w:rFonts w:ascii="Arial" w:hAnsi="Arial" w:cs="Arial"/>
          <w:sz w:val="22"/>
          <w:szCs w:val="22"/>
        </w:rPr>
        <w:t>, and overall functioning.</w:t>
      </w:r>
    </w:p>
    <w:p w14:paraId="221126D8" w14:textId="77777777" w:rsidR="006364C3" w:rsidRPr="008B63CC" w:rsidRDefault="003A0CCD" w:rsidP="005C4A64">
      <w:pPr>
        <w:pStyle w:val="FirstParagraph"/>
        <w:spacing w:line="276" w:lineRule="auto"/>
        <w:rPr>
          <w:rFonts w:ascii="Arial" w:hAnsi="Arial" w:cs="Arial"/>
          <w:sz w:val="22"/>
          <w:szCs w:val="22"/>
        </w:rPr>
      </w:pPr>
      <w:r w:rsidRPr="008B63CC">
        <w:rPr>
          <w:rFonts w:ascii="Arial" w:hAnsi="Arial" w:cs="Arial"/>
          <w:b/>
          <w:bCs/>
          <w:color w:val="3A7C22" w:themeColor="accent6" w:themeShade="BF"/>
          <w:sz w:val="22"/>
          <w:szCs w:val="22"/>
        </w:rPr>
        <w:t>Thinking About Your Work</w:t>
      </w:r>
    </w:p>
    <w:p w14:paraId="070BFA8C" w14:textId="2B4527DD" w:rsidR="008B3574" w:rsidRPr="008B63CC" w:rsidRDefault="00A01A8F" w:rsidP="00CC307D">
      <w:pPr>
        <w:pStyle w:val="ListParagraph"/>
        <w:numPr>
          <w:ilvl w:val="0"/>
          <w:numId w:val="3"/>
        </w:numPr>
        <w:spacing w:line="276" w:lineRule="auto"/>
        <w:rPr>
          <w:rFonts w:ascii="Arial" w:hAnsi="Arial" w:cs="Arial"/>
          <w:b/>
          <w:bCs/>
          <w:color w:val="3A7C22" w:themeColor="accent6" w:themeShade="BF"/>
          <w:sz w:val="22"/>
          <w:szCs w:val="22"/>
        </w:rPr>
      </w:pPr>
      <w:r w:rsidRPr="008B63CC">
        <w:rPr>
          <w:rFonts w:ascii="Arial" w:hAnsi="Arial" w:cs="Arial"/>
          <w:sz w:val="22"/>
          <w:szCs w:val="22"/>
        </w:rPr>
        <w:t xml:space="preserve">Have you reflected on your own cultural background and how it shapes your work with </w:t>
      </w:r>
      <w:r w:rsidR="004B7C7E" w:rsidRPr="008B63CC">
        <w:rPr>
          <w:rFonts w:ascii="Arial" w:hAnsi="Arial" w:cs="Arial"/>
          <w:sz w:val="22"/>
          <w:szCs w:val="22"/>
        </w:rPr>
        <w:t>Aboriginal and Torres Strait Islander participants</w:t>
      </w:r>
      <w:r w:rsidRPr="008B63CC">
        <w:rPr>
          <w:rFonts w:ascii="Arial" w:hAnsi="Arial" w:cs="Arial"/>
          <w:sz w:val="22"/>
          <w:szCs w:val="22"/>
        </w:rPr>
        <w:t>?</w:t>
      </w:r>
    </w:p>
    <w:p w14:paraId="71978AAC" w14:textId="77777777" w:rsidR="00CC307D" w:rsidRPr="008B63CC" w:rsidRDefault="00CC307D" w:rsidP="00CC307D">
      <w:pPr>
        <w:pStyle w:val="ListParagraph"/>
        <w:numPr>
          <w:ilvl w:val="0"/>
          <w:numId w:val="3"/>
        </w:numPr>
        <w:spacing w:line="276" w:lineRule="auto"/>
        <w:rPr>
          <w:rFonts w:ascii="Arial" w:hAnsi="Arial" w:cs="Arial"/>
          <w:b/>
          <w:bCs/>
          <w:color w:val="3A7C22" w:themeColor="accent6" w:themeShade="BF"/>
          <w:sz w:val="22"/>
          <w:szCs w:val="22"/>
        </w:rPr>
      </w:pPr>
      <w:r w:rsidRPr="008B63CC">
        <w:rPr>
          <w:rFonts w:ascii="Arial" w:hAnsi="Arial" w:cs="Arial"/>
          <w:sz w:val="22"/>
          <w:szCs w:val="22"/>
        </w:rPr>
        <w:t>Do you take time learn about the Country you work on and acknowledge it meaningfully?</w:t>
      </w:r>
    </w:p>
    <w:p w14:paraId="5DAFE311" w14:textId="77777777" w:rsidR="00256894" w:rsidRPr="008B63CC" w:rsidRDefault="00256894" w:rsidP="00CC307D">
      <w:pPr>
        <w:pStyle w:val="ListParagraph"/>
        <w:numPr>
          <w:ilvl w:val="0"/>
          <w:numId w:val="3"/>
        </w:numPr>
        <w:spacing w:line="276" w:lineRule="auto"/>
        <w:rPr>
          <w:rFonts w:ascii="Arial" w:hAnsi="Arial" w:cs="Arial"/>
          <w:b/>
          <w:bCs/>
          <w:color w:val="3A7C22" w:themeColor="accent6" w:themeShade="BF"/>
          <w:sz w:val="22"/>
          <w:szCs w:val="22"/>
        </w:rPr>
      </w:pPr>
      <w:r w:rsidRPr="008B63CC">
        <w:rPr>
          <w:rFonts w:ascii="Arial" w:hAnsi="Arial" w:cs="Arial"/>
          <w:sz w:val="22"/>
          <w:szCs w:val="22"/>
        </w:rPr>
        <w:t>How can you ensure that your engagement is guided by listening, learning, and humility?</w:t>
      </w:r>
    </w:p>
    <w:p w14:paraId="23A73EA2" w14:textId="77777777" w:rsidR="004B7C7E" w:rsidRPr="008B63CC" w:rsidRDefault="004B7C7E" w:rsidP="004B7C7E">
      <w:pPr>
        <w:pStyle w:val="ListParagraph"/>
        <w:numPr>
          <w:ilvl w:val="0"/>
          <w:numId w:val="3"/>
        </w:numPr>
        <w:spacing w:line="276" w:lineRule="auto"/>
        <w:rPr>
          <w:rFonts w:ascii="Arial" w:hAnsi="Arial" w:cs="Arial"/>
          <w:sz w:val="22"/>
          <w:szCs w:val="22"/>
        </w:rPr>
      </w:pPr>
      <w:r w:rsidRPr="008B63CC">
        <w:rPr>
          <w:rFonts w:ascii="Arial" w:hAnsi="Arial" w:cs="Arial"/>
          <w:sz w:val="22"/>
          <w:szCs w:val="22"/>
        </w:rPr>
        <w:t xml:space="preserve">Consider your own power, privilege, and bias in your everyday practice. </w:t>
      </w:r>
    </w:p>
    <w:p w14:paraId="621AA0B2" w14:textId="77777777" w:rsidR="004B7C7E" w:rsidRPr="008B63CC" w:rsidRDefault="004B7C7E" w:rsidP="004B7C7E">
      <w:pPr>
        <w:pStyle w:val="ListParagraph"/>
        <w:spacing w:line="276" w:lineRule="auto"/>
        <w:rPr>
          <w:rFonts w:ascii="Arial" w:hAnsi="Arial" w:cs="Arial"/>
          <w:sz w:val="22"/>
          <w:szCs w:val="22"/>
        </w:rPr>
      </w:pPr>
      <w:r w:rsidRPr="008B63CC">
        <w:rPr>
          <w:rFonts w:ascii="Arial" w:hAnsi="Arial" w:cs="Arial"/>
          <w:sz w:val="22"/>
          <w:szCs w:val="22"/>
        </w:rPr>
        <w:t>How may the above considerations affect your interactions with the participant?</w:t>
      </w:r>
    </w:p>
    <w:p w14:paraId="3293B052" w14:textId="77777777" w:rsidR="004B7C7E" w:rsidRPr="008B63CC" w:rsidRDefault="004B7C7E" w:rsidP="004B7C7E">
      <w:pPr>
        <w:pStyle w:val="ListParagraph"/>
        <w:spacing w:line="276" w:lineRule="auto"/>
        <w:rPr>
          <w:rFonts w:ascii="Arial" w:hAnsi="Arial" w:cs="Arial"/>
          <w:b/>
          <w:bCs/>
          <w:sz w:val="22"/>
          <w:szCs w:val="22"/>
        </w:rPr>
      </w:pPr>
      <w:r w:rsidRPr="008B63CC">
        <w:rPr>
          <w:rFonts w:ascii="Arial" w:hAnsi="Arial" w:cs="Arial"/>
          <w:sz w:val="22"/>
          <w:szCs w:val="22"/>
        </w:rPr>
        <w:t>What strategies do you have in place to separate your personal life from your professional life to deliver the best quality of service?</w:t>
      </w:r>
    </w:p>
    <w:p w14:paraId="6070FDB6" w14:textId="77777777" w:rsidR="006C0A6B" w:rsidRPr="008B63CC" w:rsidRDefault="003A0CCD" w:rsidP="008B3574">
      <w:pPr>
        <w:spacing w:line="276" w:lineRule="auto"/>
        <w:rPr>
          <w:rFonts w:ascii="Arial" w:hAnsi="Arial" w:cs="Arial"/>
          <w:b/>
          <w:bCs/>
          <w:color w:val="3A7C22" w:themeColor="accent6" w:themeShade="BF"/>
          <w:sz w:val="22"/>
          <w:szCs w:val="22"/>
        </w:rPr>
      </w:pPr>
      <w:r w:rsidRPr="008B63CC">
        <w:rPr>
          <w:rFonts w:ascii="Arial" w:hAnsi="Arial" w:cs="Arial"/>
          <w:b/>
          <w:bCs/>
          <w:color w:val="3A7C22" w:themeColor="accent6" w:themeShade="BF"/>
          <w:sz w:val="22"/>
          <w:szCs w:val="22"/>
        </w:rPr>
        <w:t>Respecting Culture and Self-determination</w:t>
      </w:r>
    </w:p>
    <w:p w14:paraId="69C21175" w14:textId="5B743E4A" w:rsidR="007D63D8" w:rsidRPr="008B63CC" w:rsidRDefault="007D63D8" w:rsidP="007D63D8">
      <w:pPr>
        <w:pStyle w:val="ListParagraph"/>
        <w:numPr>
          <w:ilvl w:val="0"/>
          <w:numId w:val="3"/>
        </w:numPr>
        <w:spacing w:line="276" w:lineRule="auto"/>
        <w:rPr>
          <w:rFonts w:ascii="Arial" w:hAnsi="Arial" w:cs="Arial"/>
          <w:sz w:val="22"/>
          <w:szCs w:val="22"/>
        </w:rPr>
      </w:pPr>
      <w:r w:rsidRPr="008B63CC">
        <w:rPr>
          <w:rFonts w:ascii="Arial" w:hAnsi="Arial" w:cs="Arial"/>
          <w:sz w:val="22"/>
          <w:szCs w:val="22"/>
        </w:rPr>
        <w:t xml:space="preserve">Do you </w:t>
      </w:r>
      <w:proofErr w:type="spellStart"/>
      <w:r w:rsidRPr="008B63CC">
        <w:rPr>
          <w:rFonts w:ascii="Arial" w:hAnsi="Arial" w:cs="Arial"/>
          <w:sz w:val="22"/>
          <w:szCs w:val="22"/>
        </w:rPr>
        <w:t>recognise</w:t>
      </w:r>
      <w:proofErr w:type="spellEnd"/>
      <w:r w:rsidRPr="008B63CC">
        <w:rPr>
          <w:rFonts w:ascii="Arial" w:hAnsi="Arial" w:cs="Arial"/>
          <w:sz w:val="22"/>
          <w:szCs w:val="22"/>
        </w:rPr>
        <w:t xml:space="preserve"> that Aboriginal and Torres Strait Islander </w:t>
      </w:r>
      <w:r w:rsidR="004B7C7E" w:rsidRPr="008B63CC">
        <w:rPr>
          <w:rFonts w:ascii="Arial" w:hAnsi="Arial" w:cs="Arial"/>
          <w:sz w:val="22"/>
          <w:szCs w:val="22"/>
        </w:rPr>
        <w:t>participant</w:t>
      </w:r>
      <w:r w:rsidRPr="008B63CC">
        <w:rPr>
          <w:rFonts w:ascii="Arial" w:hAnsi="Arial" w:cs="Arial"/>
          <w:sz w:val="22"/>
          <w:szCs w:val="22"/>
        </w:rPr>
        <w:t>s are diverse, with many nations, languages, and cultures?</w:t>
      </w:r>
    </w:p>
    <w:p w14:paraId="5524B209" w14:textId="77777777" w:rsidR="007D63D8" w:rsidRPr="008B63CC" w:rsidRDefault="007D63D8" w:rsidP="007D63D8">
      <w:pPr>
        <w:pStyle w:val="ListParagraph"/>
        <w:numPr>
          <w:ilvl w:val="0"/>
          <w:numId w:val="3"/>
        </w:numPr>
        <w:spacing w:line="276" w:lineRule="auto"/>
        <w:rPr>
          <w:rFonts w:ascii="Arial" w:hAnsi="Arial" w:cs="Arial"/>
          <w:sz w:val="22"/>
          <w:szCs w:val="22"/>
        </w:rPr>
      </w:pPr>
      <w:r w:rsidRPr="008B63CC">
        <w:rPr>
          <w:rFonts w:ascii="Arial" w:hAnsi="Arial" w:cs="Arial"/>
          <w:sz w:val="22"/>
          <w:szCs w:val="22"/>
        </w:rPr>
        <w:t xml:space="preserve">How can you involve local community members, Elders or Aboriginal-controlled </w:t>
      </w:r>
      <w:proofErr w:type="spellStart"/>
      <w:proofErr w:type="gramStart"/>
      <w:r w:rsidRPr="008B63CC">
        <w:rPr>
          <w:rFonts w:ascii="Arial" w:hAnsi="Arial" w:cs="Arial"/>
          <w:sz w:val="22"/>
          <w:szCs w:val="22"/>
        </w:rPr>
        <w:t>organisations’</w:t>
      </w:r>
      <w:proofErr w:type="spellEnd"/>
      <w:proofErr w:type="gramEnd"/>
      <w:r w:rsidRPr="008B63CC">
        <w:rPr>
          <w:rFonts w:ascii="Arial" w:hAnsi="Arial" w:cs="Arial"/>
          <w:sz w:val="22"/>
          <w:szCs w:val="22"/>
        </w:rPr>
        <w:t xml:space="preserve"> in planning and decision-making?</w:t>
      </w:r>
    </w:p>
    <w:p w14:paraId="7BCED8C2" w14:textId="70243FC3" w:rsidR="007D63D8" w:rsidRPr="008B63CC" w:rsidRDefault="004B7C7E" w:rsidP="007D63D8">
      <w:pPr>
        <w:pStyle w:val="ListParagraph"/>
        <w:numPr>
          <w:ilvl w:val="0"/>
          <w:numId w:val="3"/>
        </w:numPr>
        <w:spacing w:line="276" w:lineRule="auto"/>
        <w:rPr>
          <w:rFonts w:ascii="Arial" w:hAnsi="Arial" w:cs="Arial"/>
          <w:sz w:val="22"/>
          <w:szCs w:val="22"/>
        </w:rPr>
      </w:pPr>
      <w:r w:rsidRPr="008B63CC">
        <w:rPr>
          <w:rFonts w:ascii="Arial" w:hAnsi="Arial" w:cs="Arial"/>
          <w:sz w:val="22"/>
          <w:szCs w:val="22"/>
        </w:rPr>
        <w:t>Think about the</w:t>
      </w:r>
      <w:r w:rsidR="007D63D8" w:rsidRPr="008B63CC">
        <w:rPr>
          <w:rFonts w:ascii="Arial" w:hAnsi="Arial" w:cs="Arial"/>
          <w:sz w:val="22"/>
          <w:szCs w:val="22"/>
        </w:rPr>
        <w:t xml:space="preserve"> way you support participants — </w:t>
      </w:r>
      <w:r w:rsidRPr="008B63CC">
        <w:rPr>
          <w:rFonts w:ascii="Arial" w:hAnsi="Arial" w:cs="Arial"/>
          <w:sz w:val="22"/>
          <w:szCs w:val="22"/>
        </w:rPr>
        <w:t>do you ask</w:t>
      </w:r>
      <w:r w:rsidR="007D63D8" w:rsidRPr="008B63CC">
        <w:rPr>
          <w:rFonts w:ascii="Arial" w:hAnsi="Arial" w:cs="Arial"/>
          <w:sz w:val="22"/>
          <w:szCs w:val="22"/>
        </w:rPr>
        <w:t xml:space="preserve"> how you can best help them achieve their goals, and ensur</w:t>
      </w:r>
      <w:r w:rsidRPr="008B63CC">
        <w:rPr>
          <w:rFonts w:ascii="Arial" w:hAnsi="Arial" w:cs="Arial"/>
          <w:sz w:val="22"/>
          <w:szCs w:val="22"/>
        </w:rPr>
        <w:t>e</w:t>
      </w:r>
      <w:r w:rsidR="007D63D8" w:rsidRPr="008B63CC">
        <w:rPr>
          <w:rFonts w:ascii="Arial" w:hAnsi="Arial" w:cs="Arial"/>
          <w:sz w:val="22"/>
          <w:szCs w:val="22"/>
        </w:rPr>
        <w:t xml:space="preserve"> their choices remain at the </w:t>
      </w:r>
      <w:proofErr w:type="spellStart"/>
      <w:r w:rsidR="007D63D8" w:rsidRPr="008B63CC">
        <w:rPr>
          <w:rFonts w:ascii="Arial" w:hAnsi="Arial" w:cs="Arial"/>
          <w:sz w:val="22"/>
          <w:szCs w:val="22"/>
        </w:rPr>
        <w:t>centre</w:t>
      </w:r>
      <w:proofErr w:type="spellEnd"/>
      <w:r w:rsidR="007D63D8" w:rsidRPr="008B63CC">
        <w:rPr>
          <w:rFonts w:ascii="Arial" w:hAnsi="Arial" w:cs="Arial"/>
          <w:sz w:val="22"/>
          <w:szCs w:val="22"/>
        </w:rPr>
        <w:t xml:space="preserve"> of your approach?</w:t>
      </w:r>
    </w:p>
    <w:p w14:paraId="495E9458" w14:textId="77777777" w:rsidR="007D63D8" w:rsidRPr="008B63CC" w:rsidRDefault="00427A29" w:rsidP="007D63D8">
      <w:pPr>
        <w:pStyle w:val="ListParagraph"/>
        <w:numPr>
          <w:ilvl w:val="0"/>
          <w:numId w:val="3"/>
        </w:numPr>
        <w:spacing w:line="276" w:lineRule="auto"/>
        <w:rPr>
          <w:rFonts w:ascii="Arial" w:hAnsi="Arial" w:cs="Arial"/>
          <w:sz w:val="22"/>
          <w:szCs w:val="22"/>
        </w:rPr>
      </w:pPr>
      <w:r w:rsidRPr="008B63CC">
        <w:rPr>
          <w:rFonts w:ascii="Arial" w:hAnsi="Arial" w:cs="Arial"/>
          <w:sz w:val="22"/>
          <w:szCs w:val="22"/>
        </w:rPr>
        <w:t>How do you acknowledge and celebrate cultural strengths and resilience?</w:t>
      </w:r>
    </w:p>
    <w:p w14:paraId="4C6DD633" w14:textId="77777777" w:rsidR="00C63BA4" w:rsidRPr="008B63CC" w:rsidRDefault="00C63BA4" w:rsidP="00C63BA4">
      <w:pPr>
        <w:pStyle w:val="ListParagraph"/>
        <w:spacing w:line="276" w:lineRule="auto"/>
        <w:rPr>
          <w:rFonts w:ascii="Arial" w:hAnsi="Arial" w:cs="Arial"/>
          <w:b/>
          <w:bCs/>
          <w:color w:val="3A7C22" w:themeColor="accent6" w:themeShade="BF"/>
          <w:sz w:val="22"/>
          <w:szCs w:val="22"/>
        </w:rPr>
      </w:pPr>
    </w:p>
    <w:p w14:paraId="0321C0FD" w14:textId="77777777" w:rsidR="004B7C7E" w:rsidRPr="008B63CC" w:rsidRDefault="004B7C7E" w:rsidP="00C63BA4">
      <w:pPr>
        <w:pStyle w:val="ListParagraph"/>
        <w:spacing w:line="276" w:lineRule="auto"/>
        <w:rPr>
          <w:rFonts w:ascii="Arial" w:hAnsi="Arial" w:cs="Arial"/>
          <w:b/>
          <w:bCs/>
          <w:color w:val="3A7C22" w:themeColor="accent6" w:themeShade="BF"/>
          <w:sz w:val="22"/>
          <w:szCs w:val="22"/>
        </w:rPr>
      </w:pPr>
    </w:p>
    <w:p w14:paraId="1F51990C" w14:textId="77777777" w:rsidR="004B7C7E" w:rsidRPr="008B63CC" w:rsidRDefault="004B7C7E" w:rsidP="00C63BA4">
      <w:pPr>
        <w:pStyle w:val="ListParagraph"/>
        <w:spacing w:line="276" w:lineRule="auto"/>
        <w:rPr>
          <w:rFonts w:ascii="Arial" w:hAnsi="Arial" w:cs="Arial"/>
          <w:b/>
          <w:bCs/>
          <w:color w:val="3A7C22" w:themeColor="accent6" w:themeShade="BF"/>
          <w:sz w:val="22"/>
          <w:szCs w:val="22"/>
        </w:rPr>
      </w:pPr>
    </w:p>
    <w:p w14:paraId="159881A7" w14:textId="77777777" w:rsidR="004B7C7E" w:rsidRPr="008B63CC" w:rsidRDefault="004B7C7E" w:rsidP="00C63BA4">
      <w:pPr>
        <w:pStyle w:val="ListParagraph"/>
        <w:spacing w:line="276" w:lineRule="auto"/>
        <w:rPr>
          <w:rFonts w:ascii="Arial" w:hAnsi="Arial" w:cs="Arial"/>
          <w:b/>
          <w:bCs/>
          <w:color w:val="3A7C22" w:themeColor="accent6" w:themeShade="BF"/>
          <w:sz w:val="22"/>
          <w:szCs w:val="22"/>
        </w:rPr>
      </w:pPr>
    </w:p>
    <w:p w14:paraId="0E82FBC8" w14:textId="77777777" w:rsidR="004B7C7E" w:rsidRPr="008B63CC" w:rsidRDefault="004B7C7E" w:rsidP="00C63BA4">
      <w:pPr>
        <w:spacing w:line="276" w:lineRule="auto"/>
        <w:rPr>
          <w:rFonts w:ascii="Arial" w:hAnsi="Arial" w:cs="Arial"/>
          <w:b/>
          <w:bCs/>
          <w:color w:val="3A7C22" w:themeColor="accent6" w:themeShade="BF"/>
          <w:sz w:val="22"/>
          <w:szCs w:val="22"/>
        </w:rPr>
      </w:pPr>
    </w:p>
    <w:p w14:paraId="2CBF4163" w14:textId="39AF209D" w:rsidR="00B52043" w:rsidRPr="008B63CC" w:rsidRDefault="00BB40F8" w:rsidP="00C63BA4">
      <w:pPr>
        <w:spacing w:line="276" w:lineRule="auto"/>
        <w:rPr>
          <w:rFonts w:ascii="Arial" w:hAnsi="Arial" w:cs="Arial"/>
          <w:b/>
          <w:bCs/>
          <w:color w:val="3A7C22" w:themeColor="accent6" w:themeShade="BF"/>
          <w:sz w:val="22"/>
          <w:szCs w:val="22"/>
        </w:rPr>
      </w:pPr>
      <w:r w:rsidRPr="008B63CC">
        <w:rPr>
          <w:rFonts w:ascii="Arial" w:hAnsi="Arial" w:cs="Arial"/>
          <w:b/>
          <w:bCs/>
          <w:color w:val="3A7C22" w:themeColor="accent6" w:themeShade="BF"/>
          <w:sz w:val="22"/>
          <w:szCs w:val="22"/>
        </w:rPr>
        <w:t>Cultural Safety and Accountability</w:t>
      </w:r>
    </w:p>
    <w:p w14:paraId="403C4B28" w14:textId="77777777" w:rsidR="00C63BA4" w:rsidRPr="008B63CC" w:rsidRDefault="00C63BA4" w:rsidP="00C63BA4">
      <w:pPr>
        <w:pStyle w:val="ListParagraph"/>
        <w:numPr>
          <w:ilvl w:val="0"/>
          <w:numId w:val="3"/>
        </w:numPr>
        <w:spacing w:line="276" w:lineRule="auto"/>
        <w:rPr>
          <w:rFonts w:ascii="Arial" w:hAnsi="Arial" w:cs="Arial"/>
          <w:sz w:val="22"/>
          <w:szCs w:val="22"/>
        </w:rPr>
      </w:pPr>
      <w:r w:rsidRPr="008B63CC">
        <w:rPr>
          <w:rFonts w:ascii="Arial" w:hAnsi="Arial" w:cs="Arial"/>
          <w:sz w:val="22"/>
          <w:szCs w:val="22"/>
        </w:rPr>
        <w:lastRenderedPageBreak/>
        <w:t>What does cultural safety mean in your role, and how do you demonstrate it?</w:t>
      </w:r>
    </w:p>
    <w:p w14:paraId="641C0F5A" w14:textId="77777777" w:rsidR="00C63BA4" w:rsidRPr="008B63CC" w:rsidRDefault="00C63BA4" w:rsidP="00C63BA4">
      <w:pPr>
        <w:pStyle w:val="ListParagraph"/>
        <w:numPr>
          <w:ilvl w:val="0"/>
          <w:numId w:val="3"/>
        </w:numPr>
        <w:spacing w:line="276" w:lineRule="auto"/>
        <w:rPr>
          <w:rFonts w:ascii="Arial" w:hAnsi="Arial" w:cs="Arial"/>
          <w:sz w:val="22"/>
          <w:szCs w:val="22"/>
        </w:rPr>
      </w:pPr>
      <w:r w:rsidRPr="008B63CC">
        <w:rPr>
          <w:rFonts w:ascii="Arial" w:hAnsi="Arial" w:cs="Arial"/>
          <w:sz w:val="22"/>
          <w:szCs w:val="22"/>
        </w:rPr>
        <w:t>Do you challenge stereotypes and bias when you hear them?</w:t>
      </w:r>
    </w:p>
    <w:p w14:paraId="2385D706" w14:textId="77777777" w:rsidR="00C63BA4" w:rsidRPr="008B63CC" w:rsidRDefault="000E0BE5" w:rsidP="00C63BA4">
      <w:pPr>
        <w:pStyle w:val="ListParagraph"/>
        <w:numPr>
          <w:ilvl w:val="0"/>
          <w:numId w:val="3"/>
        </w:numPr>
        <w:spacing w:line="276" w:lineRule="auto"/>
        <w:rPr>
          <w:rFonts w:ascii="Arial" w:hAnsi="Arial" w:cs="Arial"/>
          <w:sz w:val="22"/>
          <w:szCs w:val="22"/>
        </w:rPr>
      </w:pPr>
      <w:r w:rsidRPr="008B63CC">
        <w:rPr>
          <w:rFonts w:ascii="Arial" w:hAnsi="Arial" w:cs="Arial"/>
          <w:sz w:val="22"/>
          <w:szCs w:val="22"/>
        </w:rPr>
        <w:t xml:space="preserve">Does your </w:t>
      </w:r>
      <w:proofErr w:type="spellStart"/>
      <w:r w:rsidRPr="008B63CC">
        <w:rPr>
          <w:rFonts w:ascii="Arial" w:hAnsi="Arial" w:cs="Arial"/>
          <w:sz w:val="22"/>
          <w:szCs w:val="22"/>
        </w:rPr>
        <w:t>organisation</w:t>
      </w:r>
      <w:proofErr w:type="spellEnd"/>
      <w:r w:rsidRPr="008B63CC">
        <w:rPr>
          <w:rFonts w:ascii="Arial" w:hAnsi="Arial" w:cs="Arial"/>
          <w:sz w:val="22"/>
          <w:szCs w:val="22"/>
        </w:rPr>
        <w:t xml:space="preserve"> provide ongoing cultural awareness or safety training for staff?</w:t>
      </w:r>
    </w:p>
    <w:p w14:paraId="6096C729" w14:textId="77777777" w:rsidR="000E0BE5" w:rsidRPr="008B63CC" w:rsidRDefault="000E0BE5" w:rsidP="00C63BA4">
      <w:pPr>
        <w:pStyle w:val="ListParagraph"/>
        <w:numPr>
          <w:ilvl w:val="0"/>
          <w:numId w:val="3"/>
        </w:numPr>
        <w:spacing w:line="276" w:lineRule="auto"/>
        <w:rPr>
          <w:rFonts w:ascii="Arial" w:hAnsi="Arial" w:cs="Arial"/>
          <w:sz w:val="22"/>
          <w:szCs w:val="22"/>
        </w:rPr>
      </w:pPr>
      <w:r w:rsidRPr="008B63CC">
        <w:rPr>
          <w:rFonts w:ascii="Arial" w:hAnsi="Arial" w:cs="Arial"/>
          <w:sz w:val="22"/>
          <w:szCs w:val="22"/>
        </w:rPr>
        <w:t>How can your workplace build deeper relationships with local Aboriginal and Torres Strait Islander communities?</w:t>
      </w:r>
    </w:p>
    <w:p w14:paraId="136362C3" w14:textId="4D3F94AE" w:rsidR="00B52043" w:rsidRPr="008B63CC" w:rsidRDefault="00216564" w:rsidP="00D747AA">
      <w:pPr>
        <w:spacing w:line="276" w:lineRule="auto"/>
        <w:ind w:left="360"/>
        <w:jc w:val="center"/>
        <w:rPr>
          <w:rFonts w:ascii="Arial" w:hAnsi="Arial" w:cs="Arial"/>
          <w:b/>
          <w:bCs/>
          <w:i/>
          <w:iCs/>
          <w:color w:val="3A7C22" w:themeColor="accent6" w:themeShade="BF"/>
          <w:sz w:val="22"/>
          <w:szCs w:val="22"/>
        </w:rPr>
      </w:pPr>
      <w:r w:rsidRPr="008B63CC">
        <w:rPr>
          <w:rFonts w:ascii="Arial" w:hAnsi="Arial" w:cs="Arial"/>
          <w:sz w:val="22"/>
          <w:szCs w:val="22"/>
        </w:rPr>
        <w:br/>
      </w:r>
      <w:r w:rsidRPr="008B63CC">
        <w:rPr>
          <w:rFonts w:ascii="Arial" w:hAnsi="Arial" w:cs="Arial"/>
          <w:b/>
          <w:bCs/>
          <w:i/>
          <w:iCs/>
          <w:color w:val="3A7C22" w:themeColor="accent6" w:themeShade="BF"/>
          <w:sz w:val="22"/>
          <w:szCs w:val="22"/>
        </w:rPr>
        <w:t xml:space="preserve">Aboriginal and Torres Strait Islander </w:t>
      </w:r>
      <w:proofErr w:type="gramStart"/>
      <w:r w:rsidRPr="008B63CC">
        <w:rPr>
          <w:rFonts w:ascii="Arial" w:hAnsi="Arial" w:cs="Arial"/>
          <w:b/>
          <w:bCs/>
          <w:i/>
          <w:iCs/>
          <w:color w:val="3A7C22" w:themeColor="accent6" w:themeShade="BF"/>
          <w:sz w:val="22"/>
          <w:szCs w:val="22"/>
        </w:rPr>
        <w:t>peoples</w:t>
      </w:r>
      <w:proofErr w:type="gramEnd"/>
      <w:r w:rsidRPr="008B63CC">
        <w:rPr>
          <w:rFonts w:ascii="Arial" w:hAnsi="Arial" w:cs="Arial"/>
          <w:b/>
          <w:bCs/>
          <w:i/>
          <w:iCs/>
          <w:color w:val="3A7C22" w:themeColor="accent6" w:themeShade="BF"/>
          <w:sz w:val="22"/>
          <w:szCs w:val="22"/>
        </w:rPr>
        <w:t xml:space="preserve"> hold deep knowledge and strength</w:t>
      </w:r>
      <w:r w:rsidR="00C67417" w:rsidRPr="008B63CC">
        <w:rPr>
          <w:rFonts w:ascii="Arial" w:hAnsi="Arial" w:cs="Arial"/>
          <w:b/>
          <w:bCs/>
          <w:i/>
          <w:iCs/>
          <w:color w:val="3A7C22" w:themeColor="accent6" w:themeShade="BF"/>
          <w:sz w:val="22"/>
          <w:szCs w:val="22"/>
        </w:rPr>
        <w:t>-</w:t>
      </w:r>
      <w:r w:rsidRPr="008B63CC">
        <w:rPr>
          <w:rFonts w:ascii="Arial" w:hAnsi="Arial" w:cs="Arial"/>
          <w:b/>
          <w:bCs/>
          <w:i/>
          <w:iCs/>
          <w:color w:val="3A7C22" w:themeColor="accent6" w:themeShade="BF"/>
          <w:sz w:val="22"/>
          <w:szCs w:val="22"/>
        </w:rPr>
        <w:t xml:space="preserve"> </w:t>
      </w:r>
      <w:r w:rsidR="00C67417" w:rsidRPr="008B63CC">
        <w:rPr>
          <w:rFonts w:ascii="Arial" w:hAnsi="Arial" w:cs="Arial"/>
          <w:b/>
          <w:bCs/>
          <w:i/>
          <w:iCs/>
          <w:color w:val="3A7C22" w:themeColor="accent6" w:themeShade="BF"/>
          <w:sz w:val="22"/>
          <w:szCs w:val="22"/>
        </w:rPr>
        <w:t xml:space="preserve">we </w:t>
      </w:r>
      <w:proofErr w:type="spellStart"/>
      <w:r w:rsidR="00C67417" w:rsidRPr="008B63CC">
        <w:rPr>
          <w:rFonts w:ascii="Arial" w:hAnsi="Arial" w:cs="Arial"/>
          <w:b/>
          <w:bCs/>
          <w:i/>
          <w:iCs/>
          <w:color w:val="3A7C22" w:themeColor="accent6" w:themeShade="BF"/>
          <w:sz w:val="22"/>
          <w:szCs w:val="22"/>
        </w:rPr>
        <w:t>practise</w:t>
      </w:r>
      <w:proofErr w:type="spellEnd"/>
      <w:r w:rsidR="00C67417" w:rsidRPr="008B63CC">
        <w:rPr>
          <w:rFonts w:ascii="Arial" w:hAnsi="Arial" w:cs="Arial"/>
          <w:b/>
          <w:bCs/>
          <w:i/>
          <w:iCs/>
          <w:color w:val="3A7C22" w:themeColor="accent6" w:themeShade="BF"/>
          <w:sz w:val="22"/>
          <w:szCs w:val="22"/>
        </w:rPr>
        <w:t xml:space="preserve"> </w:t>
      </w:r>
      <w:r w:rsidRPr="008B63CC">
        <w:rPr>
          <w:rFonts w:ascii="Arial" w:hAnsi="Arial" w:cs="Arial"/>
          <w:b/>
          <w:bCs/>
          <w:i/>
          <w:iCs/>
          <w:color w:val="3A7C22" w:themeColor="accent6" w:themeShade="BF"/>
          <w:sz w:val="22"/>
          <w:szCs w:val="22"/>
        </w:rPr>
        <w:t>inclusion when we listen and follow their lead.</w:t>
      </w:r>
    </w:p>
    <w:p w14:paraId="4FC5F230" w14:textId="77777777" w:rsidR="004B7C7E" w:rsidRPr="008B63CC" w:rsidRDefault="004B7C7E">
      <w:pPr>
        <w:pStyle w:val="FirstParagraph"/>
        <w:spacing w:line="276" w:lineRule="auto"/>
        <w:rPr>
          <w:rFonts w:ascii="Arial" w:hAnsi="Arial" w:cs="Arial"/>
          <w:color w:val="3A7C22"/>
          <w:sz w:val="22"/>
          <w:szCs w:val="22"/>
        </w:rPr>
      </w:pPr>
    </w:p>
    <w:p w14:paraId="66D097C6" w14:textId="2EC17C2F" w:rsidR="00905400" w:rsidRPr="008B63CC" w:rsidRDefault="00C500F9">
      <w:pPr>
        <w:pStyle w:val="FirstParagraph"/>
        <w:spacing w:line="276" w:lineRule="auto"/>
        <w:rPr>
          <w:rFonts w:ascii="Arial" w:hAnsi="Arial" w:cs="Arial"/>
          <w:b/>
          <w:bCs/>
          <w:color w:val="3A7C22"/>
          <w:sz w:val="22"/>
          <w:szCs w:val="22"/>
        </w:rPr>
      </w:pPr>
      <w:r w:rsidRPr="008B63CC">
        <w:rPr>
          <w:rFonts w:ascii="Arial" w:hAnsi="Arial" w:cs="Arial"/>
          <w:b/>
          <w:bCs/>
          <w:color w:val="3A7C22"/>
          <w:sz w:val="22"/>
          <w:szCs w:val="22"/>
        </w:rPr>
        <w:t>Reflecting on Practice and Improvement</w:t>
      </w:r>
    </w:p>
    <w:p w14:paraId="6B5B64F6" w14:textId="77777777" w:rsidR="00905400" w:rsidRPr="008B63CC" w:rsidRDefault="00C500F9">
      <w:pPr>
        <w:pStyle w:val="ListParagraph"/>
        <w:numPr>
          <w:ilvl w:val="0"/>
          <w:numId w:val="3"/>
        </w:numPr>
        <w:spacing w:line="276" w:lineRule="auto"/>
        <w:rPr>
          <w:rFonts w:ascii="Arial" w:hAnsi="Arial" w:cs="Arial"/>
          <w:sz w:val="22"/>
          <w:szCs w:val="22"/>
        </w:rPr>
      </w:pPr>
      <w:r w:rsidRPr="008B63CC">
        <w:rPr>
          <w:rFonts w:ascii="Arial" w:hAnsi="Arial" w:cs="Arial"/>
          <w:sz w:val="22"/>
          <w:szCs w:val="22"/>
        </w:rPr>
        <w:t>How do you invite feedback from participants about their experience with your service?</w:t>
      </w:r>
    </w:p>
    <w:p w14:paraId="2C3D2FFF" w14:textId="0EFD0CFF" w:rsidR="00905400" w:rsidRPr="008B63CC" w:rsidRDefault="00C500F9">
      <w:pPr>
        <w:pStyle w:val="ListParagraph"/>
        <w:numPr>
          <w:ilvl w:val="0"/>
          <w:numId w:val="3"/>
        </w:numPr>
        <w:spacing w:line="276" w:lineRule="auto"/>
        <w:rPr>
          <w:rFonts w:ascii="Arial" w:hAnsi="Arial" w:cs="Arial"/>
          <w:sz w:val="22"/>
          <w:szCs w:val="22"/>
        </w:rPr>
      </w:pPr>
      <w:r w:rsidRPr="008B63CC">
        <w:rPr>
          <w:rFonts w:ascii="Arial" w:hAnsi="Arial" w:cs="Arial"/>
          <w:sz w:val="22"/>
          <w:szCs w:val="22"/>
        </w:rPr>
        <w:t xml:space="preserve">Do you act on feedback and let </w:t>
      </w:r>
      <w:r w:rsidR="002E2F02" w:rsidRPr="008B63CC">
        <w:rPr>
          <w:rFonts w:ascii="Arial" w:hAnsi="Arial" w:cs="Arial"/>
          <w:sz w:val="22"/>
          <w:szCs w:val="22"/>
        </w:rPr>
        <w:t>participants</w:t>
      </w:r>
      <w:r w:rsidRPr="008B63CC">
        <w:rPr>
          <w:rFonts w:ascii="Arial" w:hAnsi="Arial" w:cs="Arial"/>
          <w:sz w:val="22"/>
          <w:szCs w:val="22"/>
        </w:rPr>
        <w:t xml:space="preserve"> know their voices matter?</w:t>
      </w:r>
    </w:p>
    <w:p w14:paraId="42672294" w14:textId="77777777" w:rsidR="00905400" w:rsidRPr="008B63CC" w:rsidRDefault="00C500F9">
      <w:pPr>
        <w:pStyle w:val="ListParagraph"/>
        <w:numPr>
          <w:ilvl w:val="0"/>
          <w:numId w:val="3"/>
        </w:numPr>
        <w:spacing w:line="276" w:lineRule="auto"/>
        <w:rPr>
          <w:rFonts w:ascii="Arial" w:hAnsi="Arial" w:cs="Arial"/>
          <w:sz w:val="22"/>
          <w:szCs w:val="22"/>
        </w:rPr>
      </w:pPr>
      <w:r w:rsidRPr="008B63CC">
        <w:rPr>
          <w:rFonts w:ascii="Arial" w:hAnsi="Arial" w:cs="Arial"/>
          <w:sz w:val="22"/>
          <w:szCs w:val="22"/>
        </w:rPr>
        <w:t>How do you challenge bias, stereotypes, or discrimination when you see or hear them?</w:t>
      </w:r>
    </w:p>
    <w:p w14:paraId="09A6528C" w14:textId="77777777" w:rsidR="00905400" w:rsidRPr="008B63CC" w:rsidRDefault="00C500F9">
      <w:pPr>
        <w:pStyle w:val="ListParagraph"/>
        <w:numPr>
          <w:ilvl w:val="0"/>
          <w:numId w:val="3"/>
        </w:numPr>
        <w:spacing w:line="276" w:lineRule="auto"/>
        <w:rPr>
          <w:rFonts w:ascii="Arial" w:hAnsi="Arial" w:cs="Arial"/>
          <w:sz w:val="22"/>
          <w:szCs w:val="22"/>
        </w:rPr>
      </w:pPr>
      <w:r w:rsidRPr="008B63CC">
        <w:rPr>
          <w:rFonts w:ascii="Arial" w:hAnsi="Arial" w:cs="Arial"/>
          <w:sz w:val="22"/>
          <w:szCs w:val="22"/>
        </w:rPr>
        <w:t>What is one change you could make to improve your practice?</w:t>
      </w:r>
    </w:p>
    <w:p w14:paraId="4CB982F9" w14:textId="77777777" w:rsidR="00905400" w:rsidRPr="008B63CC" w:rsidRDefault="00905400">
      <w:pPr>
        <w:pStyle w:val="FirstParagraph"/>
        <w:spacing w:line="276" w:lineRule="auto"/>
        <w:rPr>
          <w:rFonts w:ascii="Arial" w:hAnsi="Arial" w:cs="Arial"/>
          <w:sz w:val="22"/>
          <w:szCs w:val="22"/>
        </w:rPr>
      </w:pPr>
    </w:p>
    <w:p w14:paraId="03E27A8E" w14:textId="77777777" w:rsidR="00905400" w:rsidRPr="008B63CC" w:rsidRDefault="00C500F9">
      <w:pPr>
        <w:pStyle w:val="FirstParagraph"/>
        <w:spacing w:line="276" w:lineRule="auto"/>
        <w:rPr>
          <w:rFonts w:ascii="Helvetica" w:hAnsi="Helvetica"/>
          <w:b/>
          <w:bCs/>
          <w:color w:val="3A7C22"/>
          <w:sz w:val="16"/>
          <w:szCs w:val="16"/>
        </w:rPr>
      </w:pPr>
      <w:r w:rsidRPr="008B63CC">
        <w:rPr>
          <w:rFonts w:ascii="Helvetica" w:hAnsi="Helvetica"/>
          <w:b/>
          <w:bCs/>
          <w:color w:val="3A7C22"/>
          <w:sz w:val="16"/>
          <w:szCs w:val="16"/>
        </w:rPr>
        <w:t>About This Resource</w:t>
      </w:r>
    </w:p>
    <w:p w14:paraId="3B5867A9" w14:textId="77777777" w:rsidR="00C67417" w:rsidRPr="008B63CC" w:rsidRDefault="00C67417" w:rsidP="00C67417">
      <w:pPr>
        <w:pStyle w:val="FirstParagraph"/>
        <w:rPr>
          <w:rFonts w:ascii="Helvetica" w:hAnsi="Helvetica"/>
          <w:sz w:val="16"/>
          <w:szCs w:val="16"/>
        </w:rPr>
      </w:pPr>
      <w:r w:rsidRPr="008B63CC">
        <w:rPr>
          <w:rFonts w:ascii="Helvetica" w:hAnsi="Helvetica"/>
          <w:sz w:val="16"/>
          <w:szCs w:val="16"/>
        </w:rPr>
        <w:t xml:space="preserve">This reflection sheet was developed through co-design with people with lived experiences of disability, age, gender, culture including </w:t>
      </w:r>
      <w:proofErr w:type="spellStart"/>
      <w:r w:rsidRPr="008B63CC">
        <w:rPr>
          <w:rFonts w:ascii="Helvetica" w:hAnsi="Helvetica"/>
          <w:sz w:val="16"/>
          <w:szCs w:val="16"/>
        </w:rPr>
        <w:t>CaLD</w:t>
      </w:r>
      <w:proofErr w:type="spellEnd"/>
      <w:r w:rsidRPr="008B63CC">
        <w:rPr>
          <w:rFonts w:ascii="Helvetica" w:hAnsi="Helvetica"/>
          <w:sz w:val="16"/>
          <w:szCs w:val="16"/>
        </w:rPr>
        <w:t xml:space="preserve"> and First Nations, and intersectionality. It is intended as a general guide to support respectful and inclusive engagement with people from diverse backgrounds. It does not replace professional advice, cultural consultation, or relevant legal obligations. We encourage you to seek additional perspectives and resources to meet the unique needs of your participants and community.</w:t>
      </w:r>
    </w:p>
    <w:p w14:paraId="498D8115" w14:textId="77777777" w:rsidR="00C67417" w:rsidRPr="008B63CC" w:rsidRDefault="00C67417" w:rsidP="00C67417">
      <w:pPr>
        <w:pStyle w:val="FirstParagraph"/>
        <w:rPr>
          <w:rFonts w:ascii="Helvetica" w:hAnsi="Helvetica"/>
          <w:sz w:val="16"/>
          <w:szCs w:val="16"/>
        </w:rPr>
      </w:pPr>
      <w:r w:rsidRPr="008B63CC">
        <w:rPr>
          <w:rFonts w:ascii="Helvetica" w:hAnsi="Helvetica"/>
          <w:sz w:val="16"/>
          <w:szCs w:val="16"/>
        </w:rPr>
        <w:t>© Inclusive and Diverse Communities Incorporated (IDC)</w:t>
      </w:r>
    </w:p>
    <w:p w14:paraId="56219D4E" w14:textId="77777777" w:rsidR="00905400" w:rsidRPr="008B63CC" w:rsidRDefault="00905400">
      <w:pPr>
        <w:pStyle w:val="FirstParagraph"/>
        <w:spacing w:line="276" w:lineRule="auto"/>
        <w:rPr>
          <w:rFonts w:ascii="Helvetica" w:hAnsi="Helvetica"/>
          <w:sz w:val="16"/>
          <w:szCs w:val="16"/>
        </w:rPr>
      </w:pPr>
    </w:p>
    <w:p w14:paraId="629CA156" w14:textId="77777777" w:rsidR="00905400" w:rsidRPr="008B63CC" w:rsidRDefault="00C500F9">
      <w:pPr>
        <w:pStyle w:val="FirstParagraph"/>
        <w:spacing w:line="276" w:lineRule="auto"/>
        <w:rPr>
          <w:rFonts w:ascii="Helvetica" w:hAnsi="Helvetica"/>
          <w:b/>
          <w:bCs/>
          <w:color w:val="3A7C22"/>
          <w:sz w:val="16"/>
          <w:szCs w:val="16"/>
        </w:rPr>
      </w:pPr>
      <w:r w:rsidRPr="008B63CC">
        <w:rPr>
          <w:rFonts w:ascii="Helvetica" w:hAnsi="Helvetica"/>
          <w:b/>
          <w:bCs/>
          <w:color w:val="3A7C22"/>
          <w:sz w:val="16"/>
          <w:szCs w:val="16"/>
        </w:rPr>
        <w:t>Resources and Further Reading</w:t>
      </w:r>
    </w:p>
    <w:p w14:paraId="2DE63E94" w14:textId="77777777" w:rsidR="00757268" w:rsidRPr="008B63CC" w:rsidRDefault="00EC7F3F">
      <w:pPr>
        <w:pStyle w:val="FirstParagraph"/>
        <w:spacing w:line="276" w:lineRule="auto"/>
        <w:rPr>
          <w:rFonts w:ascii="Helvetica" w:hAnsi="Helvetica"/>
          <w:sz w:val="16"/>
          <w:szCs w:val="16"/>
        </w:rPr>
      </w:pPr>
      <w:r w:rsidRPr="008B63CC">
        <w:rPr>
          <w:rFonts w:ascii="Helvetica" w:hAnsi="Helvetica"/>
          <w:sz w:val="16"/>
          <w:szCs w:val="16"/>
        </w:rPr>
        <w:t>1. </w:t>
      </w:r>
      <w:hyperlink r:id="rId9" w:history="1">
        <w:r w:rsidR="00757268" w:rsidRPr="008B63CC">
          <w:rPr>
            <w:rFonts w:ascii="Helvetica" w:hAnsi="Helvetica"/>
            <w:color w:val="1155CC"/>
            <w:sz w:val="16"/>
            <w:szCs w:val="16"/>
            <w:u w:val="single"/>
          </w:rPr>
          <w:t>Trauma-Informed Services and Trauma-Specific Care for Indigenous Australian Children (AIHW)</w:t>
        </w:r>
      </w:hyperlink>
    </w:p>
    <w:p w14:paraId="74FB818A" w14:textId="77777777" w:rsidR="00757268" w:rsidRPr="008B63CC" w:rsidRDefault="00EC7F3F">
      <w:pPr>
        <w:pStyle w:val="FirstParagraph"/>
        <w:spacing w:line="276" w:lineRule="auto"/>
        <w:rPr>
          <w:rFonts w:ascii="Helvetica" w:hAnsi="Helvetica"/>
          <w:sz w:val="16"/>
          <w:szCs w:val="16"/>
        </w:rPr>
      </w:pPr>
      <w:r w:rsidRPr="008B63CC">
        <w:rPr>
          <w:rFonts w:ascii="Helvetica" w:hAnsi="Helvetica"/>
          <w:sz w:val="16"/>
          <w:szCs w:val="16"/>
        </w:rPr>
        <w:t>2. </w:t>
      </w:r>
      <w:hyperlink r:id="rId10" w:history="1">
        <w:r w:rsidR="00757268" w:rsidRPr="008B63CC">
          <w:rPr>
            <w:rFonts w:ascii="Helvetica" w:hAnsi="Helvetica"/>
            <w:color w:val="1155CC"/>
            <w:sz w:val="16"/>
            <w:szCs w:val="16"/>
            <w:u w:val="single"/>
          </w:rPr>
          <w:t>Culture and Empowering Communities (National Indigenous Australians Agency)</w:t>
        </w:r>
      </w:hyperlink>
    </w:p>
    <w:sectPr w:rsidR="00757268" w:rsidRPr="008B63CC" w:rsidSect="00216564">
      <w:headerReference w:type="default" r:id="rId11"/>
      <w:footnotePr>
        <w:numRestart w:val="eachSect"/>
      </w:footnotePr>
      <w:pgSz w:w="12240" w:h="15840"/>
      <w:pgMar w:top="1440" w:right="1440" w:bottom="0" w:left="1440" w:header="720"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70D26" w14:textId="77777777" w:rsidR="00EC7F3F" w:rsidRDefault="00EC7F3F" w:rsidP="00BB354C">
      <w:pPr>
        <w:spacing w:after="0"/>
      </w:pPr>
      <w:r>
        <w:separator/>
      </w:r>
    </w:p>
  </w:endnote>
  <w:endnote w:type="continuationSeparator" w:id="0">
    <w:p w14:paraId="5C90A98E" w14:textId="77777777" w:rsidR="00EC7F3F" w:rsidRDefault="00EC7F3F" w:rsidP="00BB35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aunPenh">
    <w:panose1 w:val="01010101010101010101"/>
    <w:charset w:val="00"/>
    <w:family w:val="auto"/>
    <w:pitch w:val="variable"/>
    <w:sig w:usb0="80000003" w:usb1="00000000" w:usb2="00010000" w:usb3="00000000" w:csb0="00000001" w:csb1="00000000"/>
  </w:font>
  <w:font w:name="Aptos Display">
    <w:charset w:val="00"/>
    <w:family w:val="swiss"/>
    <w:pitch w:val="variable"/>
    <w:sig w:usb0="20000287" w:usb1="00000003" w:usb2="00000000" w:usb3="00000000" w:csb0="0000019F" w:csb1="00000000"/>
  </w:font>
  <w:font w:name="MoolBoran">
    <w:panose1 w:val="020B0100010101010101"/>
    <w:charset w:val="00"/>
    <w:family w:val="swiss"/>
    <w:pitch w:val="variable"/>
    <w:sig w:usb0="80000003" w:usb1="00000000" w:usb2="0001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35C10" w14:textId="77777777" w:rsidR="00EC7F3F" w:rsidRDefault="00EC7F3F" w:rsidP="00BB354C">
      <w:pPr>
        <w:spacing w:after="0"/>
      </w:pPr>
      <w:r>
        <w:separator/>
      </w:r>
    </w:p>
  </w:footnote>
  <w:footnote w:type="continuationSeparator" w:id="0">
    <w:p w14:paraId="03EFD547" w14:textId="77777777" w:rsidR="00EC7F3F" w:rsidRDefault="00EC7F3F" w:rsidP="00BB35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41925" w14:textId="77777777" w:rsidR="00BB354C" w:rsidRDefault="00B52043">
    <w:pPr>
      <w:pStyle w:val="Header"/>
    </w:pPr>
    <w:r>
      <w:rPr>
        <w:noProof/>
      </w:rPr>
      <w:drawing>
        <wp:inline distT="0" distB="0" distL="0" distR="0" wp14:anchorId="3F65D5C7" wp14:editId="480628F9">
          <wp:extent cx="2860040" cy="855980"/>
          <wp:effectExtent l="0" t="0" r="0" b="0"/>
          <wp:docPr id="167391662" name="Picture 1" descr="Inclusive and Diverse Communities In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1662" name="Picture 1" descr="Inclusive and Diverse Communities Inc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0040" cy="8559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5780E0AD" id="_x0000_i1025" style="width:0;height:1.5pt" o:hralign="center" o:bullet="t" o:hrstd="t" o:hr="t"/>
    </w:pict>
  </w:numPicBullet>
  <w:abstractNum w:abstractNumId="0" w15:restartNumberingAfterBreak="0">
    <w:nsid w:val="0000A990"/>
    <w:multiLevelType w:val="multilevel"/>
    <w:tmpl w:val="4926943C"/>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628B2F28"/>
    <w:multiLevelType w:val="hybridMultilevel"/>
    <w:tmpl w:val="DB38A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0914B08"/>
    <w:multiLevelType w:val="hybridMultilevel"/>
    <w:tmpl w:val="A8A0A07E"/>
    <w:lvl w:ilvl="0" w:tplc="6F0807D8">
      <w:start w:val="1"/>
      <w:numFmt w:val="bullet"/>
      <w:lvlText w:val=""/>
      <w:lvlJc w:val="left"/>
      <w:pPr>
        <w:ind w:left="720" w:hanging="360"/>
      </w:pPr>
      <w:rPr>
        <w:rFonts w:ascii="Symbol" w:hAnsi="Symbol" w:hint="default"/>
        <w:b/>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D8C37BF"/>
    <w:multiLevelType w:val="hybridMultilevel"/>
    <w:tmpl w:val="C08EB478"/>
    <w:lvl w:ilvl="0" w:tplc="F05ED88A">
      <w:numFmt w:val="bullet"/>
      <w:lvlText w:val="-"/>
      <w:lvlJc w:val="left"/>
      <w:pPr>
        <w:ind w:left="720" w:hanging="360"/>
      </w:pPr>
      <w:rPr>
        <w:rFonts w:ascii="Helvetica" w:eastAsiaTheme="minorHAnsi" w:hAnsi="Helvetica" w:cstheme="minorBidi" w:hint="default"/>
        <w:b/>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50408">
    <w:abstractNumId w:val="0"/>
  </w:num>
  <w:num w:numId="2" w16cid:durableId="533544433">
    <w:abstractNumId w:val="3"/>
  </w:num>
  <w:num w:numId="3" w16cid:durableId="1916160064">
    <w:abstractNumId w:val="2"/>
  </w:num>
  <w:num w:numId="4" w16cid:durableId="1395741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4C3"/>
    <w:rsid w:val="00006AC0"/>
    <w:rsid w:val="00051EE9"/>
    <w:rsid w:val="000B7729"/>
    <w:rsid w:val="000E0BE5"/>
    <w:rsid w:val="001008E6"/>
    <w:rsid w:val="0010703D"/>
    <w:rsid w:val="00120DB0"/>
    <w:rsid w:val="00184591"/>
    <w:rsid w:val="001E7CE4"/>
    <w:rsid w:val="00216564"/>
    <w:rsid w:val="00237F90"/>
    <w:rsid w:val="00256894"/>
    <w:rsid w:val="00260862"/>
    <w:rsid w:val="00264690"/>
    <w:rsid w:val="00293475"/>
    <w:rsid w:val="002E2F02"/>
    <w:rsid w:val="0034422F"/>
    <w:rsid w:val="00352EC3"/>
    <w:rsid w:val="00353D26"/>
    <w:rsid w:val="00362597"/>
    <w:rsid w:val="0037272C"/>
    <w:rsid w:val="00372D29"/>
    <w:rsid w:val="003A0CCD"/>
    <w:rsid w:val="003C4B68"/>
    <w:rsid w:val="003F20A7"/>
    <w:rsid w:val="00424BE4"/>
    <w:rsid w:val="00427A29"/>
    <w:rsid w:val="00433E24"/>
    <w:rsid w:val="004B7C7E"/>
    <w:rsid w:val="004C253B"/>
    <w:rsid w:val="004E6757"/>
    <w:rsid w:val="004F3675"/>
    <w:rsid w:val="00522527"/>
    <w:rsid w:val="00561420"/>
    <w:rsid w:val="005860A3"/>
    <w:rsid w:val="005B649C"/>
    <w:rsid w:val="005B7B2F"/>
    <w:rsid w:val="005C4A64"/>
    <w:rsid w:val="005D3A26"/>
    <w:rsid w:val="005F48BE"/>
    <w:rsid w:val="006032DA"/>
    <w:rsid w:val="006101A6"/>
    <w:rsid w:val="006364C3"/>
    <w:rsid w:val="00643259"/>
    <w:rsid w:val="00666D52"/>
    <w:rsid w:val="00695E8D"/>
    <w:rsid w:val="006C0A6B"/>
    <w:rsid w:val="006D1183"/>
    <w:rsid w:val="00757268"/>
    <w:rsid w:val="00765A0E"/>
    <w:rsid w:val="0079677E"/>
    <w:rsid w:val="007D63D8"/>
    <w:rsid w:val="00884EEF"/>
    <w:rsid w:val="008B3574"/>
    <w:rsid w:val="008B63CC"/>
    <w:rsid w:val="008F57BA"/>
    <w:rsid w:val="00905400"/>
    <w:rsid w:val="0096191E"/>
    <w:rsid w:val="00972425"/>
    <w:rsid w:val="009B322B"/>
    <w:rsid w:val="009C2940"/>
    <w:rsid w:val="00A01A8F"/>
    <w:rsid w:val="00A13EDA"/>
    <w:rsid w:val="00A26DAA"/>
    <w:rsid w:val="00A81D6C"/>
    <w:rsid w:val="00B10233"/>
    <w:rsid w:val="00B52043"/>
    <w:rsid w:val="00BB354C"/>
    <w:rsid w:val="00BB40F8"/>
    <w:rsid w:val="00C379EE"/>
    <w:rsid w:val="00C500F9"/>
    <w:rsid w:val="00C63BA4"/>
    <w:rsid w:val="00C67417"/>
    <w:rsid w:val="00C96704"/>
    <w:rsid w:val="00CA2023"/>
    <w:rsid w:val="00CA6779"/>
    <w:rsid w:val="00CB0502"/>
    <w:rsid w:val="00CC307D"/>
    <w:rsid w:val="00D747AA"/>
    <w:rsid w:val="00DD116F"/>
    <w:rsid w:val="00DF482F"/>
    <w:rsid w:val="00E022B4"/>
    <w:rsid w:val="00E355A1"/>
    <w:rsid w:val="00E41223"/>
    <w:rsid w:val="00EC2A2D"/>
    <w:rsid w:val="00EC7F3F"/>
    <w:rsid w:val="00F07170"/>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C92CD"/>
  <w15:docId w15:val="{6F16E282-51AA-4E6E-8418-DE066D938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BB354C"/>
    <w:pPr>
      <w:tabs>
        <w:tab w:val="center" w:pos="4513"/>
        <w:tab w:val="right" w:pos="9026"/>
      </w:tabs>
      <w:spacing w:after="0"/>
    </w:pPr>
  </w:style>
  <w:style w:type="character" w:customStyle="1" w:styleId="HeaderChar">
    <w:name w:val="Header Char"/>
    <w:basedOn w:val="DefaultParagraphFont"/>
    <w:link w:val="Header"/>
    <w:rsid w:val="00BB354C"/>
  </w:style>
  <w:style w:type="paragraph" w:styleId="Footer">
    <w:name w:val="footer"/>
    <w:basedOn w:val="Normal"/>
    <w:link w:val="FooterChar"/>
    <w:rsid w:val="00BB354C"/>
    <w:pPr>
      <w:tabs>
        <w:tab w:val="center" w:pos="4513"/>
        <w:tab w:val="right" w:pos="9026"/>
      </w:tabs>
      <w:spacing w:after="0"/>
    </w:pPr>
  </w:style>
  <w:style w:type="character" w:customStyle="1" w:styleId="FooterChar">
    <w:name w:val="Footer Char"/>
    <w:basedOn w:val="DefaultParagraphFont"/>
    <w:link w:val="Footer"/>
    <w:rsid w:val="00BB354C"/>
  </w:style>
  <w:style w:type="paragraph" w:styleId="ListParagraph">
    <w:name w:val="List Paragraph"/>
    <w:basedOn w:val="Normal"/>
    <w:qFormat/>
    <w:rsid w:val="006C0A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niaa.gov.au/our-work/culture-and-empowering-communities" TargetMode="External"/><Relationship Id="rId4" Type="http://schemas.openxmlformats.org/officeDocument/2006/relationships/settings" Target="settings.xml"/><Relationship Id="rId9" Type="http://schemas.openxmlformats.org/officeDocument/2006/relationships/hyperlink" Target="https://www.aihw.gov.au/reports/indigenous-australians/trauma-informed-services-and-trauma-specific-care/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11130-5C86-4664-B224-A1DF1937747F}">
  <ds:schemaRefs>
    <ds:schemaRef ds:uri="http://schemas.openxmlformats.org/officeDocument/2006/bibliography"/>
  </ds:schemaRefs>
</ds:datastoreItem>
</file>

<file path=docMetadata/LabelInfo.xml><?xml version="1.0" encoding="utf-8"?>
<clbl:labelList xmlns:clbl="http://schemas.microsoft.com/office/2020/mipLabelMetadata">
  <clbl:label id="{70663b86-f2b7-4b32-b286-17269b5dc83f}" enabled="1" method="Privileged" siteId="{19537222-55d7-4581-84fb-c2da6e835c74}" removed="0"/>
</clbl:labelList>
</file>

<file path=docProps/app.xml><?xml version="1.0" encoding="utf-8"?>
<Properties xmlns="http://schemas.openxmlformats.org/officeDocument/2006/extended-properties" xmlns:vt="http://schemas.openxmlformats.org/officeDocument/2006/docPropsVTypes">
  <Template>Normal</Template>
  <TotalTime>45</TotalTime>
  <Pages>2</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TAFE NSW</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Vanessa Dumbrell</dc:creator>
  <cp:keywords/>
  <cp:lastModifiedBy>Dee-Dee San Jose</cp:lastModifiedBy>
  <cp:revision>33</cp:revision>
  <dcterms:created xsi:type="dcterms:W3CDTF">2025-10-19T06:44:00Z</dcterms:created>
  <dcterms:modified xsi:type="dcterms:W3CDTF">2026-04-23T06:47:00Z</dcterms:modified>
</cp:coreProperties>
</file>